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0AD" w:rsidRDefault="005720AD">
      <w:pPr>
        <w:rPr>
          <w:b/>
        </w:rPr>
      </w:pPr>
      <w:bookmarkStart w:id="0" w:name="_GoBack"/>
      <w:r>
        <w:rPr>
          <w:b/>
        </w:rPr>
        <w:t>Kyle MacDonald</w:t>
      </w:r>
    </w:p>
    <w:p w:rsidR="005720AD" w:rsidRDefault="005720AD">
      <w:pPr>
        <w:rPr>
          <w:b/>
        </w:rPr>
      </w:pPr>
      <w:r>
        <w:rPr>
          <w:b/>
        </w:rPr>
        <w:t>777 Glades Road</w:t>
      </w:r>
    </w:p>
    <w:p w:rsidR="005720AD" w:rsidRDefault="005720AD">
      <w:pPr>
        <w:rPr>
          <w:b/>
        </w:rPr>
      </w:pPr>
      <w:r>
        <w:rPr>
          <w:b/>
        </w:rPr>
        <w:t>Court Petition Response:</w:t>
      </w:r>
    </w:p>
    <w:p w:rsidR="005720AD" w:rsidRPr="0034083B" w:rsidRDefault="005720AD">
      <w:pPr>
        <w:rPr>
          <w:sz w:val="24"/>
        </w:rPr>
      </w:pPr>
      <w:r w:rsidRPr="0034083B">
        <w:rPr>
          <w:sz w:val="24"/>
        </w:rPr>
        <w:t>On January 25</w:t>
      </w:r>
      <w:r w:rsidRPr="0034083B">
        <w:rPr>
          <w:sz w:val="24"/>
          <w:vertAlign w:val="superscript"/>
        </w:rPr>
        <w:t>th</w:t>
      </w:r>
      <w:r w:rsidRPr="0034083B">
        <w:rPr>
          <w:sz w:val="24"/>
        </w:rPr>
        <w:t>,</w:t>
      </w:r>
      <w:r w:rsidR="00857960">
        <w:rPr>
          <w:sz w:val="24"/>
        </w:rPr>
        <w:t xml:space="preserve"> the Student Government Senate </w:t>
      </w:r>
      <w:r w:rsidRPr="0034083B">
        <w:rPr>
          <w:sz w:val="24"/>
        </w:rPr>
        <w:t xml:space="preserve">passed the University Wide Budget Legislation that does include a modified Program Board funding structure. This however is within full authority of the UBAC. The UBAC is charged with allocating Activity and Service Fees under both Florida Education Code and Student Government Statutes. </w:t>
      </w:r>
      <w:r w:rsidR="00596917">
        <w:rPr>
          <w:sz w:val="24"/>
        </w:rPr>
        <w:t xml:space="preserve">The UBAC modified the funding structure of an existing program and did not “Enact any law that abridges its powers delegated by the constitution.” Therefore there is no unconstitutionality. </w:t>
      </w:r>
    </w:p>
    <w:p w:rsidR="005720AD" w:rsidRPr="0034083B" w:rsidRDefault="005720AD">
      <w:pPr>
        <w:rPr>
          <w:sz w:val="24"/>
        </w:rPr>
      </w:pPr>
      <w:r w:rsidRPr="0034083B">
        <w:rPr>
          <w:sz w:val="24"/>
        </w:rPr>
        <w:t xml:space="preserve">In the petition, sections 204.100 and 207.500 are mentioned. I have attached both for reference. 204.100 states that expenditures of A&amp;S Fees must follow all regulations policies and procedures of the University and State statutes. The bill in question does not violate any University policy or State policies. The Student Government statutes do not align perfectly with the changes made in the funding structure of Program Board. </w:t>
      </w:r>
      <w:r w:rsidRPr="0034083B">
        <w:rPr>
          <w:b/>
          <w:sz w:val="24"/>
        </w:rPr>
        <w:t>However, this is not a violation of ANY University or State policy.</w:t>
      </w:r>
    </w:p>
    <w:p w:rsidR="005720AD" w:rsidRPr="0034083B" w:rsidRDefault="005720AD">
      <w:pPr>
        <w:rPr>
          <w:sz w:val="24"/>
        </w:rPr>
      </w:pPr>
      <w:r w:rsidRPr="0034083B">
        <w:rPr>
          <w:sz w:val="24"/>
        </w:rPr>
        <w:t xml:space="preserve">Section 207.500 is also mentioned within the petitions. </w:t>
      </w:r>
      <w:r w:rsidR="0034083B" w:rsidRPr="0034083B">
        <w:rPr>
          <w:sz w:val="24"/>
        </w:rPr>
        <w:t>Within 207.500 the UBAC is charged with funding “University-Wide services, program and activities”. There is nothing within that statute that would conflict with the Budget Committee consolidating positions or tags. In fact, the system we had prior to this change, funding the Campus based Program Boards through the UBAC, violates 207.500 because the committee is tasked with funding only University-Wide programs and services along with facilities. There is no mention of being able to fund campus based entities such as program boards.</w:t>
      </w:r>
      <w:r w:rsidR="00596917">
        <w:rPr>
          <w:sz w:val="24"/>
        </w:rPr>
        <w:t xml:space="preserve"> </w:t>
      </w:r>
    </w:p>
    <w:p w:rsidR="0034083B" w:rsidRPr="0034083B" w:rsidRDefault="0034083B">
      <w:pPr>
        <w:rPr>
          <w:sz w:val="24"/>
        </w:rPr>
      </w:pPr>
      <w:r w:rsidRPr="0034083B">
        <w:rPr>
          <w:sz w:val="24"/>
        </w:rPr>
        <w:t>Although the statutes currently do not align with the changes in the budget committee, there is no statutory violation here. The aforementioned petitioners voted no on the legislation and may not be happy with the passing of this legislation, however it does not mean that statutes are being violated.</w:t>
      </w:r>
    </w:p>
    <w:p w:rsidR="0034083B" w:rsidRPr="0034083B" w:rsidRDefault="0034083B">
      <w:pPr>
        <w:rPr>
          <w:i/>
          <w:sz w:val="24"/>
        </w:rPr>
      </w:pPr>
      <w:r w:rsidRPr="0034083B">
        <w:rPr>
          <w:b/>
          <w:sz w:val="24"/>
        </w:rPr>
        <w:t>The former system of funding campus based programs in the University Wide Budget Committee is actually a direct violation of 207.500 and the committee’s aim was to correct that issue.</w:t>
      </w:r>
      <w:r w:rsidRPr="0034083B">
        <w:rPr>
          <w:sz w:val="24"/>
        </w:rPr>
        <w:t xml:space="preserve"> We were charged with correcting this issue by the Vice President of Student Affairs and the changes were approved by </w:t>
      </w:r>
      <w:r w:rsidRPr="0034083B">
        <w:rPr>
          <w:b/>
          <w:sz w:val="24"/>
        </w:rPr>
        <w:t>the financial authorities of Student Government</w:t>
      </w:r>
      <w:r w:rsidRPr="0034083B">
        <w:rPr>
          <w:sz w:val="24"/>
        </w:rPr>
        <w:t xml:space="preserve">, </w:t>
      </w:r>
      <w:r w:rsidRPr="0034083B">
        <w:rPr>
          <w:b/>
          <w:sz w:val="24"/>
        </w:rPr>
        <w:t>the University Wide Budget Committee</w:t>
      </w:r>
      <w:r w:rsidRPr="0034083B">
        <w:rPr>
          <w:sz w:val="24"/>
        </w:rPr>
        <w:t xml:space="preserve">, </w:t>
      </w:r>
      <w:r w:rsidRPr="0034083B">
        <w:rPr>
          <w:i/>
          <w:sz w:val="24"/>
        </w:rPr>
        <w:t xml:space="preserve">and most recently, </w:t>
      </w:r>
      <w:r w:rsidRPr="00833EDE">
        <w:rPr>
          <w:b/>
          <w:i/>
          <w:sz w:val="24"/>
        </w:rPr>
        <w:t>the Student Government Senate</w:t>
      </w:r>
      <w:r w:rsidRPr="0034083B">
        <w:rPr>
          <w:i/>
          <w:sz w:val="24"/>
        </w:rPr>
        <w:t xml:space="preserve">. </w:t>
      </w:r>
    </w:p>
    <w:p w:rsidR="00857960" w:rsidRPr="00857960" w:rsidRDefault="00857960" w:rsidP="00857960">
      <w:pPr>
        <w:rPr>
          <w:sz w:val="24"/>
        </w:rPr>
      </w:pPr>
      <w:r w:rsidRPr="00857960">
        <w:rPr>
          <w:sz w:val="24"/>
        </w:rPr>
        <w:t>Kyle MacDonald,</w:t>
      </w:r>
    </w:p>
    <w:p w:rsidR="00857960" w:rsidRPr="00857960" w:rsidRDefault="00857960" w:rsidP="00857960">
      <w:pPr>
        <w:rPr>
          <w:sz w:val="24"/>
        </w:rPr>
      </w:pPr>
      <w:r w:rsidRPr="00857960">
        <w:rPr>
          <w:sz w:val="24"/>
        </w:rPr>
        <w:t>Student Government Senate President</w:t>
      </w:r>
    </w:p>
    <w:p w:rsidR="00857960" w:rsidRPr="00857960" w:rsidRDefault="00857960" w:rsidP="00857960"/>
    <w:p w:rsidR="00857960" w:rsidRDefault="00857960" w:rsidP="00833EDE">
      <w:pPr>
        <w:ind w:left="720" w:firstLine="720"/>
        <w:rPr>
          <w:i/>
        </w:rPr>
      </w:pPr>
    </w:p>
    <w:p w:rsidR="00857960" w:rsidRDefault="00857960" w:rsidP="00833EDE">
      <w:pPr>
        <w:ind w:left="720" w:firstLine="720"/>
        <w:rPr>
          <w:i/>
        </w:rPr>
      </w:pPr>
    </w:p>
    <w:p w:rsidR="008A311C" w:rsidRPr="00833EDE" w:rsidRDefault="005720AD" w:rsidP="00833EDE">
      <w:pPr>
        <w:ind w:left="720" w:firstLine="720"/>
        <w:rPr>
          <w:i/>
        </w:rPr>
      </w:pPr>
      <w:r w:rsidRPr="00833EDE">
        <w:rPr>
          <w:i/>
        </w:rPr>
        <w:t>204.100 All expenditures of A&amp;S Fees shall be conducted through regul</w:t>
      </w:r>
      <w:bookmarkEnd w:id="0"/>
      <w:r w:rsidRPr="00833EDE">
        <w:rPr>
          <w:i/>
        </w:rPr>
        <w:t>ations, policies and procedures of Florida Atlantic University and follow all applicable State of Florida guidelines; i.e. purchasing, travel, employment, etc.</w:t>
      </w:r>
    </w:p>
    <w:p w:rsidR="005720AD" w:rsidRDefault="005720AD" w:rsidP="00833EDE">
      <w:pPr>
        <w:ind w:left="720" w:firstLine="720"/>
        <w:rPr>
          <w:i/>
        </w:rPr>
      </w:pPr>
      <w:r w:rsidRPr="00833EDE">
        <w:rPr>
          <w:i/>
        </w:rPr>
        <w:t>207.500 The University-Wide Budget Appropriations Committee Duties 7 The UBAC shall: Review all budget procedures to be used for the preparation of the budget. Review the records of the previous year’s committee. Review a report from the ASAB Office on the current year’s budget and expenditures. Determine the allocation for all Student Unions and Campus Recreation departments on all of the FAU Campuses. Determine the allocation for Student Media Outlets, GPSA, Homecoming, and other University-Wide services, programs, and activities. Recommend the formation of a committee to determine if a credit hour increase in A&amp;S fees is necessary in order to meet budgetary requirements. This would be discussed with the Vice President for Student Affairs, Director of ASAB, Student Government Advisors, and the Student Body President. Hold open hearings on all budget requests, the schedule of which shall be advertised to all budget requesting organizations, programs, departments, advisory boards, and their Account Managers no less than five (5) business days prior to the hearings.</w:t>
      </w:r>
    </w:p>
    <w:p w:rsidR="00833EDE" w:rsidRPr="00857960" w:rsidRDefault="00833EDE" w:rsidP="00833EDE">
      <w:pPr>
        <w:rPr>
          <w:sz w:val="24"/>
        </w:rPr>
      </w:pPr>
    </w:p>
    <w:sectPr w:rsidR="00833EDE" w:rsidRPr="008579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0AD"/>
    <w:rsid w:val="0034083B"/>
    <w:rsid w:val="005720AD"/>
    <w:rsid w:val="00596917"/>
    <w:rsid w:val="00833EDE"/>
    <w:rsid w:val="00857960"/>
    <w:rsid w:val="008A311C"/>
    <w:rsid w:val="00F27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9A735C-3286-4025-A92D-EDC8FF7A4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79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9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Florida Atlantic University</Company>
  <LinksUpToDate>false</LinksUpToDate>
  <CharactersWithSpaces>3778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MacDonald</dc:creator>
  <cp:keywords/>
  <dc:description/>
  <cp:lastModifiedBy>imori_000</cp:lastModifiedBy>
  <cp:revision>2</cp:revision>
  <cp:lastPrinted>2018-01-26T17:17:00Z</cp:lastPrinted>
  <dcterms:created xsi:type="dcterms:W3CDTF">2018-01-27T01:36:00Z</dcterms:created>
  <dcterms:modified xsi:type="dcterms:W3CDTF">2018-01-27T01:36:00Z</dcterms:modified>
</cp:coreProperties>
</file>