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A3E" w:rsidRPr="007F2A3E" w:rsidRDefault="007F2A3E" w:rsidP="007F2A3E">
      <w:pPr>
        <w:widowControl w:val="0"/>
        <w:autoSpaceDE w:val="0"/>
        <w:autoSpaceDN w:val="0"/>
        <w:adjustRightInd w:val="0"/>
        <w:rPr>
          <w:rFonts w:ascii="Times New Roman" w:hAnsi="Times New Roman" w:cs="Times New Roman"/>
          <w:color w:val="131313"/>
        </w:rPr>
      </w:pPr>
      <w:bookmarkStart w:id="0" w:name="_GoBack"/>
      <w:bookmarkEnd w:id="0"/>
      <w:r w:rsidRPr="007F2A3E">
        <w:rPr>
          <w:rFonts w:ascii="Times New Roman" w:hAnsi="Times New Roman" w:cs="Times New Roman"/>
          <w:color w:val="131313"/>
        </w:rPr>
        <w:t xml:space="preserve"> “If you can control a man's thinking you do not have to worry about his action. When you determine what a man shall think you do not have to concern yourself about what he will do. If you make a man feel that he is inferior, you do not have to compel him to accept an inferior status, for he will seek it himself. If you make a man think that he is justly an outcast, you do not have to order him to the back door. He will go without being told; and if there is no back door, his very nature will demand one.”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8"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9" w:history="1">
        <w:r w:rsidRPr="007F2A3E">
          <w:rPr>
            <w:rFonts w:ascii="Times New Roman" w:hAnsi="Times New Roman" w:cs="Times New Roman"/>
            <w:i/>
            <w:iCs/>
            <w:color w:val="545400"/>
          </w:rPr>
          <w:t>The Mis-Education of the Negro</w:t>
        </w:r>
      </w:hyperlink>
    </w:p>
    <w:p w:rsidR="007F2A3E" w:rsidRDefault="007F2A3E" w:rsidP="007F2A3E">
      <w:pPr>
        <w:widowControl w:val="0"/>
        <w:autoSpaceDE w:val="0"/>
        <w:autoSpaceDN w:val="0"/>
        <w:adjustRightInd w:val="0"/>
        <w:rPr>
          <w:rFonts w:ascii="Times New Roman" w:hAnsi="Times New Roman" w:cs="Times New Roman"/>
          <w:color w:val="9A9A9A"/>
        </w:rPr>
      </w:pPr>
    </w:p>
    <w:p w:rsidR="007F2A3E" w:rsidRDefault="007F2A3E" w:rsidP="007F2A3E">
      <w:pPr>
        <w:widowControl w:val="0"/>
        <w:autoSpaceDE w:val="0"/>
        <w:autoSpaceDN w:val="0"/>
        <w:adjustRightInd w:val="0"/>
        <w:rPr>
          <w:rFonts w:ascii="Times New Roman" w:hAnsi="Times New Roman" w:cs="Times New Roman"/>
          <w:color w:val="9A9A9A"/>
        </w:rPr>
      </w:pPr>
    </w:p>
    <w:p w:rsidR="007F2A3E" w:rsidRDefault="007F2A3E" w:rsidP="007F2A3E">
      <w:pPr>
        <w:widowControl w:val="0"/>
        <w:autoSpaceDE w:val="0"/>
        <w:autoSpaceDN w:val="0"/>
        <w:adjustRightInd w:val="0"/>
        <w:rPr>
          <w:rFonts w:ascii="Times New Roman" w:hAnsi="Times New Roman" w:cs="Times New Roman"/>
          <w:color w:val="9A9A9A"/>
        </w:rPr>
      </w:pPr>
    </w:p>
    <w:p w:rsidR="007F2A3E" w:rsidRDefault="007F2A3E" w:rsidP="007F2A3E">
      <w:pPr>
        <w:widowControl w:val="0"/>
        <w:autoSpaceDE w:val="0"/>
        <w:autoSpaceDN w:val="0"/>
        <w:adjustRightInd w:val="0"/>
        <w:rPr>
          <w:rFonts w:ascii="Times New Roman" w:hAnsi="Times New Roman" w:cs="Times New Roman"/>
          <w:color w:val="9A9A9A"/>
        </w:rPr>
      </w:pPr>
    </w:p>
    <w:p w:rsidR="007F2A3E" w:rsidRDefault="007F2A3E" w:rsidP="007F2A3E">
      <w:pPr>
        <w:widowControl w:val="0"/>
        <w:autoSpaceDE w:val="0"/>
        <w:autoSpaceDN w:val="0"/>
        <w:adjustRightInd w:val="0"/>
        <w:rPr>
          <w:rFonts w:ascii="Times New Roman" w:hAnsi="Times New Roman" w:cs="Times New Roman"/>
          <w:color w:val="9A9A9A"/>
        </w:rPr>
      </w:pPr>
    </w:p>
    <w:p w:rsidR="007F2A3E" w:rsidRPr="007F2A3E" w:rsidRDefault="007F2A3E" w:rsidP="007F2A3E">
      <w:pPr>
        <w:widowControl w:val="0"/>
        <w:autoSpaceDE w:val="0"/>
        <w:autoSpaceDN w:val="0"/>
        <w:adjustRightInd w:val="0"/>
        <w:rPr>
          <w:rFonts w:ascii="Times New Roman" w:hAnsi="Times New Roman" w:cs="Times New Roman"/>
          <w:color w:val="9A9A9A"/>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“History shows that it does not matter who is in power or what revolutionary forces take over the government, those who have not learned to do for themselves and have to depend solely on others never obtain any more rights or privileges in the end than they had in the beginning.”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10"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11" w:history="1">
        <w:r w:rsidRPr="007F2A3E">
          <w:rPr>
            <w:rFonts w:ascii="Times New Roman" w:hAnsi="Times New Roman" w:cs="Times New Roman"/>
            <w:i/>
            <w:iCs/>
            <w:color w:val="545400"/>
          </w:rPr>
          <w:t>The Mis-Education of the Negro</w:t>
        </w:r>
      </w:hyperlink>
    </w:p>
    <w:p w:rsidR="007F2A3E" w:rsidRDefault="007F2A3E" w:rsidP="007F2A3E">
      <w:pPr>
        <w:widowControl w:val="0"/>
        <w:autoSpaceDE w:val="0"/>
        <w:autoSpaceDN w:val="0"/>
        <w:adjustRightInd w:val="0"/>
        <w:rPr>
          <w:rFonts w:ascii="Times New Roman" w:hAnsi="Times New Roman" w:cs="Times New Roman"/>
          <w:color w:val="9A9A9A"/>
        </w:rPr>
      </w:pPr>
    </w:p>
    <w:p w:rsidR="007F2A3E" w:rsidRDefault="007F2A3E" w:rsidP="007F2A3E">
      <w:pPr>
        <w:widowControl w:val="0"/>
        <w:autoSpaceDE w:val="0"/>
        <w:autoSpaceDN w:val="0"/>
        <w:adjustRightInd w:val="0"/>
        <w:rPr>
          <w:rFonts w:ascii="Times New Roman" w:hAnsi="Times New Roman" w:cs="Times New Roman"/>
          <w:color w:val="9A9A9A"/>
        </w:rPr>
      </w:pPr>
    </w:p>
    <w:p w:rsidR="007F2A3E" w:rsidRDefault="007F2A3E" w:rsidP="007F2A3E">
      <w:pPr>
        <w:widowControl w:val="0"/>
        <w:autoSpaceDE w:val="0"/>
        <w:autoSpaceDN w:val="0"/>
        <w:adjustRightInd w:val="0"/>
        <w:rPr>
          <w:rFonts w:ascii="Times New Roman" w:hAnsi="Times New Roman" w:cs="Times New Roman"/>
          <w:color w:val="9A9A9A"/>
        </w:rPr>
      </w:pPr>
    </w:p>
    <w:p w:rsidR="007F2A3E" w:rsidRDefault="007F2A3E" w:rsidP="007F2A3E">
      <w:pPr>
        <w:widowControl w:val="0"/>
        <w:autoSpaceDE w:val="0"/>
        <w:autoSpaceDN w:val="0"/>
        <w:adjustRightInd w:val="0"/>
        <w:rPr>
          <w:rFonts w:ascii="Times New Roman" w:hAnsi="Times New Roman" w:cs="Times New Roman"/>
          <w:color w:val="9A9A9A"/>
        </w:rPr>
      </w:pPr>
    </w:p>
    <w:p w:rsidR="007F2A3E" w:rsidRDefault="007F2A3E" w:rsidP="007F2A3E">
      <w:pPr>
        <w:widowControl w:val="0"/>
        <w:autoSpaceDE w:val="0"/>
        <w:autoSpaceDN w:val="0"/>
        <w:adjustRightInd w:val="0"/>
        <w:rPr>
          <w:rFonts w:ascii="Times New Roman" w:hAnsi="Times New Roman" w:cs="Times New Roman"/>
          <w:color w:val="9A9A9A"/>
        </w:rPr>
      </w:pPr>
    </w:p>
    <w:p w:rsidR="007F2A3E" w:rsidRPr="007F2A3E" w:rsidRDefault="007F2A3E" w:rsidP="007F2A3E">
      <w:pPr>
        <w:widowControl w:val="0"/>
        <w:autoSpaceDE w:val="0"/>
        <w:autoSpaceDN w:val="0"/>
        <w:adjustRightInd w:val="0"/>
        <w:rPr>
          <w:rFonts w:ascii="Times New Roman" w:hAnsi="Times New Roman" w:cs="Times New Roman"/>
          <w:color w:val="9A9A9A"/>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“At this moment, then, the Negroes must begin to do the very thing which they have been taught that they cannot do.”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12" w:history="1">
        <w:r w:rsidRPr="007F2A3E">
          <w:rPr>
            <w:rFonts w:ascii="Times New Roman" w:hAnsi="Times New Roman" w:cs="Times New Roman"/>
            <w:color w:val="545400"/>
          </w:rPr>
          <w:t>Carter G. Woodson</w:t>
        </w:r>
      </w:hyperlink>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lastRenderedPageBreak/>
        <w:t xml:space="preserve"> “When you control a man's thinking you do not have to worry about his actions. You do not have to tell him not to stand here or go yonder. He will find his 'proper place' and will stay in it. You do not need to send him to the back door. He will go without being told. In fact, if there is no back door, he will cut one for his special benefit. His education makes it necessary.”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13"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14" w:history="1">
        <w:r w:rsidRPr="007F2A3E">
          <w:rPr>
            <w:rFonts w:ascii="Times New Roman" w:hAnsi="Times New Roman" w:cs="Times New Roman"/>
            <w:i/>
            <w:iCs/>
            <w:color w:val="545400"/>
          </w:rPr>
          <w:t>The MIS-Education of the Negro</w:t>
        </w:r>
      </w:hyperlink>
    </w:p>
    <w:p w:rsidR="007F2A3E" w:rsidRP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“If the Negro in the ghetto must eternally be fed by the hand that pushes him into the ghetto, he will never become strong enough to get out of the ghetto. ”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15" w:history="1">
        <w:r w:rsidRPr="007F2A3E">
          <w:rPr>
            <w:rFonts w:ascii="Times New Roman" w:hAnsi="Times New Roman" w:cs="Times New Roman"/>
            <w:color w:val="545400"/>
          </w:rPr>
          <w:t>Carter G. Woodson</w:t>
        </w:r>
      </w:hyperlink>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“Philosophers have long conceded, however, that every man has two educators: 'that which is given to him, and the other that which he gives himself. Of the two kinds the latter is by far the more desirable. Indeed all that is most worthy in man he must work out and conquer for himself. It is that which constitutes our real and best nourishment. What we are merely taught seldom nourishes the mind like that which we teach ourselves.”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16"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17" w:history="1">
        <w:r w:rsidRPr="007F2A3E">
          <w:rPr>
            <w:rFonts w:ascii="Times New Roman" w:hAnsi="Times New Roman" w:cs="Times New Roman"/>
            <w:i/>
            <w:iCs/>
            <w:color w:val="545400"/>
          </w:rPr>
          <w:t>The Mis-Education of the Negro</w:t>
        </w:r>
      </w:hyperlink>
    </w:p>
    <w:p w:rsidR="007F2A3E" w:rsidRPr="007F2A3E" w:rsidRDefault="007F2A3E" w:rsidP="007F2A3E">
      <w:pPr>
        <w:widowControl w:val="0"/>
        <w:autoSpaceDE w:val="0"/>
        <w:autoSpaceDN w:val="0"/>
        <w:adjustRightInd w:val="0"/>
        <w:rPr>
          <w:rFonts w:ascii="Times New Roman" w:hAnsi="Times New Roman" w:cs="Times New Roman"/>
          <w:color w:val="9A9A9A"/>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lastRenderedPageBreak/>
        <w:t xml:space="preserve"> “No man knows what he can do until he tries.”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18"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19" w:history="1">
        <w:r w:rsidRPr="007F2A3E">
          <w:rPr>
            <w:rFonts w:ascii="Times New Roman" w:hAnsi="Times New Roman" w:cs="Times New Roman"/>
            <w:i/>
            <w:iCs/>
            <w:color w:val="545400"/>
          </w:rPr>
          <w:t>The Mis-Education of the Negro</w:t>
        </w:r>
      </w:hyperlink>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“As another has well said, to handicap a student by teaching him that his black face is a curse and that his struggle to change his condition is hopeless is the worst sort of lynching.”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20"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21" w:history="1">
        <w:r w:rsidRPr="007F2A3E">
          <w:rPr>
            <w:rFonts w:ascii="Times New Roman" w:hAnsi="Times New Roman" w:cs="Times New Roman"/>
            <w:i/>
            <w:iCs/>
            <w:color w:val="545400"/>
          </w:rPr>
          <w:t>The Mis-Education of the Negro</w:t>
        </w:r>
      </w:hyperlink>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“The mere imparting of information is not education. ”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22" w:history="1">
        <w:r w:rsidRPr="007F2A3E">
          <w:rPr>
            <w:rFonts w:ascii="Times New Roman" w:hAnsi="Times New Roman" w:cs="Times New Roman"/>
            <w:color w:val="545400"/>
          </w:rPr>
          <w:t>Carter G. Woodson</w:t>
        </w:r>
      </w:hyperlink>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“The oppressor has always indoctrinated the weak with his interpretation of the crimes of the strong.”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23"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24" w:history="1">
        <w:r w:rsidRPr="007F2A3E">
          <w:rPr>
            <w:rFonts w:ascii="Times New Roman" w:hAnsi="Times New Roman" w:cs="Times New Roman"/>
            <w:i/>
            <w:iCs/>
            <w:color w:val="545400"/>
          </w:rPr>
          <w:t>The Mis-Education of the Negro</w:t>
        </w:r>
      </w:hyperlink>
    </w:p>
    <w:p w:rsidR="007F2A3E" w:rsidRP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“If you teach the Negro that he has accomplished as much good as any other race he will aspire to equality and justice without regard to race. Such an effort would upset the program of the oppressor in Africa and America. Play up before the Negro, then, his crimes and shortcomings. Let him learn to admire the Hebrew, the Greek, the Latin and the Teuton. Lead the Negro to detest the man of African blood--to hate himself.”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25"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26" w:history="1">
        <w:r w:rsidRPr="007F2A3E">
          <w:rPr>
            <w:rFonts w:ascii="Times New Roman" w:hAnsi="Times New Roman" w:cs="Times New Roman"/>
            <w:i/>
            <w:iCs/>
            <w:color w:val="545400"/>
          </w:rPr>
          <w:t>The Mis-Education of the Negro</w:t>
        </w:r>
      </w:hyperlink>
    </w:p>
    <w:p w:rsid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lastRenderedPageBreak/>
        <w:t xml:space="preserve">“It may be well to repeat here the saying that old men talk of what they have done, young men of what they are doing, and fools of what they expect to do. The Negro race has a rather large share of the last mentioned class.”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27"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28" w:history="1">
        <w:r w:rsidRPr="007F2A3E">
          <w:rPr>
            <w:rFonts w:ascii="Times New Roman" w:hAnsi="Times New Roman" w:cs="Times New Roman"/>
            <w:i/>
            <w:iCs/>
            <w:color w:val="545400"/>
          </w:rPr>
          <w:t>The Mis-Education of the Negro</w:t>
        </w:r>
      </w:hyperlink>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“What we need is not a history of selected races or nations, but the history of the world void of national bias, race hate, and religious prejudice.” </w:t>
      </w: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w:t>
      </w:r>
      <w:hyperlink r:id="rId29" w:history="1">
        <w:r w:rsidRPr="007F2A3E">
          <w:rPr>
            <w:rFonts w:ascii="Times New Roman" w:hAnsi="Times New Roman" w:cs="Times New Roman"/>
            <w:color w:val="545400"/>
          </w:rPr>
          <w:t>Carter G. Woodson</w:t>
        </w:r>
      </w:hyperlink>
    </w:p>
    <w:p w:rsidR="007F2A3E" w:rsidRDefault="007F2A3E" w:rsidP="007F2A3E">
      <w:pPr>
        <w:widowControl w:val="0"/>
        <w:autoSpaceDE w:val="0"/>
        <w:autoSpaceDN w:val="0"/>
        <w:adjustRightInd w:val="0"/>
        <w:rPr>
          <w:rFonts w:ascii="Times New Roman" w:hAnsi="Times New Roman" w:cs="Times New Roman"/>
          <w:color w:val="131313"/>
        </w:rPr>
      </w:pPr>
    </w:p>
    <w:p w:rsid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“The bondage of the Negro brought captive from Africa is one of the greatest dramas in history, and the writer who merely sees in that ordeal something to approve or condemn fails to understand the evolution of the human race.” </w:t>
      </w:r>
    </w:p>
    <w:p w:rsidR="007F2A3E" w:rsidRDefault="007F2A3E" w:rsidP="007F2A3E">
      <w:pPr>
        <w:widowControl w:val="0"/>
        <w:autoSpaceDE w:val="0"/>
        <w:autoSpaceDN w:val="0"/>
        <w:adjustRightInd w:val="0"/>
        <w:rPr>
          <w:rFonts w:ascii="Times New Roman" w:hAnsi="Times New Roman" w:cs="Times New Roman"/>
          <w:i/>
          <w:iCs/>
          <w:color w:val="545400"/>
        </w:rPr>
      </w:pPr>
      <w:r w:rsidRPr="007F2A3E">
        <w:rPr>
          <w:rFonts w:ascii="Times New Roman" w:hAnsi="Times New Roman" w:cs="Times New Roman"/>
          <w:color w:val="131313"/>
        </w:rPr>
        <w:t xml:space="preserve">― </w:t>
      </w:r>
      <w:hyperlink r:id="rId30" w:history="1">
        <w:r w:rsidRPr="007F2A3E">
          <w:rPr>
            <w:rFonts w:ascii="Times New Roman" w:hAnsi="Times New Roman" w:cs="Times New Roman"/>
            <w:color w:val="545400"/>
          </w:rPr>
          <w:t>Carter G. Woodson</w:t>
        </w:r>
      </w:hyperlink>
      <w:r w:rsidRPr="007F2A3E">
        <w:rPr>
          <w:rFonts w:ascii="Times New Roman" w:hAnsi="Times New Roman" w:cs="Times New Roman"/>
          <w:color w:val="131313"/>
        </w:rPr>
        <w:t xml:space="preserve">, </w:t>
      </w:r>
      <w:hyperlink r:id="rId31" w:history="1">
        <w:r w:rsidRPr="007F2A3E">
          <w:rPr>
            <w:rFonts w:ascii="Times New Roman" w:hAnsi="Times New Roman" w:cs="Times New Roman"/>
            <w:i/>
            <w:iCs/>
            <w:color w:val="545400"/>
          </w:rPr>
          <w:t>The Mis-Education of the Negro</w:t>
        </w:r>
      </w:hyperlink>
    </w:p>
    <w:p w:rsidR="007F2A3E" w:rsidRDefault="007F2A3E" w:rsidP="007F2A3E">
      <w:pPr>
        <w:widowControl w:val="0"/>
        <w:autoSpaceDE w:val="0"/>
        <w:autoSpaceDN w:val="0"/>
        <w:adjustRightInd w:val="0"/>
        <w:rPr>
          <w:rFonts w:ascii="Times New Roman" w:hAnsi="Times New Roman" w:cs="Times New Roman"/>
          <w:i/>
          <w:iCs/>
          <w:color w:val="545400"/>
        </w:rPr>
      </w:pPr>
    </w:p>
    <w:p w:rsidR="007F2A3E" w:rsidRDefault="007F2A3E" w:rsidP="007F2A3E">
      <w:pPr>
        <w:widowControl w:val="0"/>
        <w:autoSpaceDE w:val="0"/>
        <w:autoSpaceDN w:val="0"/>
        <w:adjustRightInd w:val="0"/>
        <w:rPr>
          <w:rFonts w:ascii="Times New Roman" w:hAnsi="Times New Roman" w:cs="Times New Roman"/>
          <w:i/>
          <w:iCs/>
          <w:color w:val="545400"/>
        </w:rPr>
      </w:pPr>
    </w:p>
    <w:p w:rsidR="007F2A3E" w:rsidRPr="007F2A3E" w:rsidRDefault="007F2A3E" w:rsidP="007F2A3E">
      <w:pPr>
        <w:widowControl w:val="0"/>
        <w:autoSpaceDE w:val="0"/>
        <w:autoSpaceDN w:val="0"/>
        <w:adjustRightInd w:val="0"/>
        <w:rPr>
          <w:rFonts w:ascii="Times New Roman" w:hAnsi="Times New Roman" w:cs="Times New Roman"/>
          <w:color w:val="131313"/>
        </w:rPr>
      </w:pPr>
    </w:p>
    <w:p w:rsidR="007F2A3E" w:rsidRPr="007F2A3E" w:rsidRDefault="007F2A3E" w:rsidP="007F2A3E">
      <w:pPr>
        <w:widowControl w:val="0"/>
        <w:autoSpaceDE w:val="0"/>
        <w:autoSpaceDN w:val="0"/>
        <w:adjustRightInd w:val="0"/>
        <w:rPr>
          <w:rFonts w:ascii="Times New Roman" w:hAnsi="Times New Roman" w:cs="Times New Roman"/>
          <w:color w:val="131313"/>
        </w:rPr>
      </w:pPr>
      <w:r w:rsidRPr="007F2A3E">
        <w:rPr>
          <w:rFonts w:ascii="Times New Roman" w:hAnsi="Times New Roman" w:cs="Times New Roman"/>
          <w:color w:val="131313"/>
        </w:rPr>
        <w:t xml:space="preserve"> “The present system under the control of the whites trains the Negro to be white and at the same time convinces him of the impropriety or the impossibility of his becoming white... the Negros will have no outlet but to go down a blind alley, if the sort of education which they are now receiving is to enable them to find the way out of their present difficulties.” </w:t>
      </w:r>
    </w:p>
    <w:p w:rsidR="007F2A3E" w:rsidRPr="007F2A3E" w:rsidRDefault="007F2A3E" w:rsidP="007F2A3E">
      <w:pPr>
        <w:rPr>
          <w:rFonts w:ascii="Times New Roman" w:hAnsi="Times New Roman" w:cs="Times New Roman"/>
          <w:color w:val="131313"/>
        </w:rPr>
      </w:pPr>
      <w:r w:rsidRPr="007F2A3E">
        <w:rPr>
          <w:rFonts w:ascii="Times New Roman" w:hAnsi="Times New Roman" w:cs="Times New Roman"/>
          <w:color w:val="131313"/>
        </w:rPr>
        <w:t xml:space="preserve">― </w:t>
      </w:r>
      <w:hyperlink r:id="rId32" w:history="1">
        <w:r w:rsidRPr="007F2A3E">
          <w:rPr>
            <w:rFonts w:ascii="Times New Roman" w:hAnsi="Times New Roman" w:cs="Times New Roman"/>
            <w:color w:val="545400"/>
          </w:rPr>
          <w:t>Carter G. Woodson</w:t>
        </w:r>
      </w:hyperlink>
    </w:p>
    <w:p w:rsidR="00235E43" w:rsidRPr="007F2A3E" w:rsidRDefault="00235E43">
      <w:pPr>
        <w:rPr>
          <w:rFonts w:ascii="Times New Roman" w:hAnsi="Times New Roman" w:cs="Times New Roman"/>
        </w:rPr>
      </w:pPr>
    </w:p>
    <w:sectPr w:rsidR="00235E43" w:rsidRPr="007F2A3E" w:rsidSect="007F2A3E">
      <w:headerReference w:type="even" r:id="rId33"/>
      <w:headerReference w:type="default" r:id="rId34"/>
      <w:pgSz w:w="15840" w:h="12240" w:orient="landscape"/>
      <w:pgMar w:top="1800" w:right="1440" w:bottom="180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C67" w:rsidRDefault="005E7C67" w:rsidP="007F2A3E">
      <w:r>
        <w:separator/>
      </w:r>
    </w:p>
  </w:endnote>
  <w:endnote w:type="continuationSeparator" w:id="0">
    <w:p w:rsidR="005E7C67" w:rsidRDefault="005E7C67" w:rsidP="007F2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C67" w:rsidRDefault="005E7C67" w:rsidP="007F2A3E">
      <w:r>
        <w:separator/>
      </w:r>
    </w:p>
  </w:footnote>
  <w:footnote w:type="continuationSeparator" w:id="0">
    <w:p w:rsidR="005E7C67" w:rsidRDefault="005E7C67" w:rsidP="007F2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A3E" w:rsidRPr="007F2A3E" w:rsidRDefault="007F2A3E" w:rsidP="007F2A3E">
    <w:pPr>
      <w:widowControl w:val="0"/>
      <w:autoSpaceDE w:val="0"/>
      <w:autoSpaceDN w:val="0"/>
      <w:adjustRightInd w:val="0"/>
      <w:spacing w:after="80"/>
      <w:jc w:val="right"/>
      <w:rPr>
        <w:rFonts w:ascii="Times New Roman" w:hAnsi="Times New Roman" w:cs="Times New Roman"/>
        <w:b/>
        <w:color w:val="9A9A9A"/>
        <w:sz w:val="32"/>
      </w:rPr>
    </w:pPr>
    <w:r w:rsidRPr="007F2A3E">
      <w:rPr>
        <w:rFonts w:ascii="Times New Roman" w:hAnsi="Times New Roman" w:cs="Times New Roman"/>
        <w:b/>
        <w:color w:val="9A9A9A"/>
        <w:sz w:val="32"/>
      </w:rPr>
      <w:t xml:space="preserve">Carter G. Woodson quotes </w:t>
    </w:r>
  </w:p>
  <w:p w:rsidR="007F2A3E" w:rsidRDefault="007F2A3E" w:rsidP="007F2A3E">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A3E" w:rsidRPr="007F2A3E" w:rsidRDefault="007F2A3E" w:rsidP="007F2A3E">
    <w:pPr>
      <w:widowControl w:val="0"/>
      <w:autoSpaceDE w:val="0"/>
      <w:autoSpaceDN w:val="0"/>
      <w:adjustRightInd w:val="0"/>
      <w:spacing w:after="80"/>
      <w:jc w:val="right"/>
      <w:rPr>
        <w:rFonts w:ascii="Times New Roman" w:hAnsi="Times New Roman" w:cs="Times New Roman"/>
        <w:b/>
        <w:color w:val="9A9A9A"/>
        <w:sz w:val="32"/>
      </w:rPr>
    </w:pPr>
    <w:r w:rsidRPr="007F2A3E">
      <w:rPr>
        <w:rFonts w:ascii="Times New Roman" w:hAnsi="Times New Roman" w:cs="Times New Roman"/>
        <w:b/>
        <w:color w:val="9A9A9A"/>
        <w:sz w:val="32"/>
      </w:rPr>
      <w:t xml:space="preserve">Carter G. Woodson quotes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A3E"/>
    <w:rsid w:val="00235E43"/>
    <w:rsid w:val="005E7C67"/>
    <w:rsid w:val="007F2A3E"/>
    <w:rsid w:val="00A948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A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A3E"/>
    <w:pPr>
      <w:tabs>
        <w:tab w:val="center" w:pos="4320"/>
        <w:tab w:val="right" w:pos="8640"/>
      </w:tabs>
    </w:pPr>
  </w:style>
  <w:style w:type="character" w:customStyle="1" w:styleId="HeaderChar">
    <w:name w:val="Header Char"/>
    <w:basedOn w:val="DefaultParagraphFont"/>
    <w:link w:val="Header"/>
    <w:uiPriority w:val="99"/>
    <w:rsid w:val="007F2A3E"/>
  </w:style>
  <w:style w:type="paragraph" w:styleId="Footer">
    <w:name w:val="footer"/>
    <w:basedOn w:val="Normal"/>
    <w:link w:val="FooterChar"/>
    <w:uiPriority w:val="99"/>
    <w:unhideWhenUsed/>
    <w:rsid w:val="007F2A3E"/>
    <w:pPr>
      <w:tabs>
        <w:tab w:val="center" w:pos="4320"/>
        <w:tab w:val="right" w:pos="8640"/>
      </w:tabs>
    </w:pPr>
  </w:style>
  <w:style w:type="character" w:customStyle="1" w:styleId="FooterChar">
    <w:name w:val="Footer Char"/>
    <w:basedOn w:val="DefaultParagraphFont"/>
    <w:link w:val="Footer"/>
    <w:uiPriority w:val="99"/>
    <w:rsid w:val="007F2A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A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A3E"/>
    <w:pPr>
      <w:tabs>
        <w:tab w:val="center" w:pos="4320"/>
        <w:tab w:val="right" w:pos="8640"/>
      </w:tabs>
    </w:pPr>
  </w:style>
  <w:style w:type="character" w:customStyle="1" w:styleId="HeaderChar">
    <w:name w:val="Header Char"/>
    <w:basedOn w:val="DefaultParagraphFont"/>
    <w:link w:val="Header"/>
    <w:uiPriority w:val="99"/>
    <w:rsid w:val="007F2A3E"/>
  </w:style>
  <w:style w:type="paragraph" w:styleId="Footer">
    <w:name w:val="footer"/>
    <w:basedOn w:val="Normal"/>
    <w:link w:val="FooterChar"/>
    <w:uiPriority w:val="99"/>
    <w:unhideWhenUsed/>
    <w:rsid w:val="007F2A3E"/>
    <w:pPr>
      <w:tabs>
        <w:tab w:val="center" w:pos="4320"/>
        <w:tab w:val="right" w:pos="8640"/>
      </w:tabs>
    </w:pPr>
  </w:style>
  <w:style w:type="character" w:customStyle="1" w:styleId="FooterChar">
    <w:name w:val="Footer Char"/>
    <w:basedOn w:val="DefaultParagraphFont"/>
    <w:link w:val="Footer"/>
    <w:uiPriority w:val="99"/>
    <w:rsid w:val="007F2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dreads.com/author/show/142122.Carter_G_Woodson" TargetMode="External"/><Relationship Id="rId13" Type="http://schemas.openxmlformats.org/officeDocument/2006/relationships/hyperlink" Target="http://www.goodreads.com/author/show/142122.Carter_G_Woodson" TargetMode="External"/><Relationship Id="rId18" Type="http://schemas.openxmlformats.org/officeDocument/2006/relationships/hyperlink" Target="http://www.goodreads.com/author/show/142122.Carter_G_Woodson" TargetMode="External"/><Relationship Id="rId26" Type="http://schemas.openxmlformats.org/officeDocument/2006/relationships/hyperlink" Target="http://www.goodreads.com/work/quotes/235359" TargetMode="External"/><Relationship Id="rId3" Type="http://schemas.microsoft.com/office/2007/relationships/stylesWithEffects" Target="stylesWithEffects.xml"/><Relationship Id="rId21" Type="http://schemas.openxmlformats.org/officeDocument/2006/relationships/hyperlink" Target="http://www.goodreads.com/work/quotes/235359"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goodreads.com/author/show/142122.Carter_G_Woodson" TargetMode="External"/><Relationship Id="rId17" Type="http://schemas.openxmlformats.org/officeDocument/2006/relationships/hyperlink" Target="http://www.goodreads.com/work/quotes/235359" TargetMode="External"/><Relationship Id="rId25" Type="http://schemas.openxmlformats.org/officeDocument/2006/relationships/hyperlink" Target="http://www.goodreads.com/author/show/142122.Carter_G_Woodson"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goodreads.com/author/show/142122.Carter_G_Woodson" TargetMode="External"/><Relationship Id="rId20" Type="http://schemas.openxmlformats.org/officeDocument/2006/relationships/hyperlink" Target="http://www.goodreads.com/author/show/142122.Carter_G_Woodson" TargetMode="External"/><Relationship Id="rId29" Type="http://schemas.openxmlformats.org/officeDocument/2006/relationships/hyperlink" Target="http://www.goodreads.com/author/show/142122.Carter_G_Woods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dreads.com/work/quotes/235359" TargetMode="External"/><Relationship Id="rId24" Type="http://schemas.openxmlformats.org/officeDocument/2006/relationships/hyperlink" Target="http://www.goodreads.com/work/quotes/235359" TargetMode="External"/><Relationship Id="rId32" Type="http://schemas.openxmlformats.org/officeDocument/2006/relationships/hyperlink" Target="http://www.goodreads.com/author/show/142122.Carter_G_Woodson" TargetMode="External"/><Relationship Id="rId5" Type="http://schemas.openxmlformats.org/officeDocument/2006/relationships/webSettings" Target="webSettings.xml"/><Relationship Id="rId15" Type="http://schemas.openxmlformats.org/officeDocument/2006/relationships/hyperlink" Target="http://www.goodreads.com/author/show/142122.Carter_G_Woodson" TargetMode="External"/><Relationship Id="rId23" Type="http://schemas.openxmlformats.org/officeDocument/2006/relationships/hyperlink" Target="http://www.goodreads.com/author/show/142122.Carter_G_Woodson" TargetMode="External"/><Relationship Id="rId28" Type="http://schemas.openxmlformats.org/officeDocument/2006/relationships/hyperlink" Target="http://www.goodreads.com/work/quotes/235359" TargetMode="External"/><Relationship Id="rId36" Type="http://schemas.openxmlformats.org/officeDocument/2006/relationships/theme" Target="theme/theme1.xml"/><Relationship Id="rId10" Type="http://schemas.openxmlformats.org/officeDocument/2006/relationships/hyperlink" Target="http://www.goodreads.com/author/show/142122.Carter_G_Woodson" TargetMode="External"/><Relationship Id="rId19" Type="http://schemas.openxmlformats.org/officeDocument/2006/relationships/hyperlink" Target="http://www.goodreads.com/work/quotes/235359" TargetMode="External"/><Relationship Id="rId31" Type="http://schemas.openxmlformats.org/officeDocument/2006/relationships/hyperlink" Target="http://www.goodreads.com/work/quotes/235359" TargetMode="External"/><Relationship Id="rId4" Type="http://schemas.openxmlformats.org/officeDocument/2006/relationships/settings" Target="settings.xml"/><Relationship Id="rId9" Type="http://schemas.openxmlformats.org/officeDocument/2006/relationships/hyperlink" Target="http://www.goodreads.com/work/quotes/235359" TargetMode="External"/><Relationship Id="rId14" Type="http://schemas.openxmlformats.org/officeDocument/2006/relationships/hyperlink" Target="http://www.goodreads.com/work/quotes/235359" TargetMode="External"/><Relationship Id="rId22" Type="http://schemas.openxmlformats.org/officeDocument/2006/relationships/hyperlink" Target="http://www.goodreads.com/author/show/142122.Carter_G_Woodson" TargetMode="External"/><Relationship Id="rId27" Type="http://schemas.openxmlformats.org/officeDocument/2006/relationships/hyperlink" Target="http://www.goodreads.com/author/show/142122.Carter_G_Woodson" TargetMode="External"/><Relationship Id="rId30" Type="http://schemas.openxmlformats.org/officeDocument/2006/relationships/hyperlink" Target="http://www.goodreads.com/author/show/142122.Carter_G_Woodso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9610B-4429-4BF6-9A42-1B628E670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Ayanna Armstrong</dc:creator>
  <cp:lastModifiedBy>NaeNae</cp:lastModifiedBy>
  <cp:revision>2</cp:revision>
  <dcterms:created xsi:type="dcterms:W3CDTF">2013-03-07T19:56:00Z</dcterms:created>
  <dcterms:modified xsi:type="dcterms:W3CDTF">2013-03-07T19:56:00Z</dcterms:modified>
</cp:coreProperties>
</file>